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4744" w14:textId="77777777" w:rsidR="00A2372F" w:rsidRDefault="00A2372F">
      <w:pPr>
        <w:jc w:val="both"/>
        <w:rPr>
          <w:sz w:val="22"/>
          <w:szCs w:val="22"/>
          <w:highlight w:val="yellow"/>
        </w:rPr>
      </w:pPr>
    </w:p>
    <w:tbl>
      <w:tblPr>
        <w:tblW w:w="9203" w:type="dxa"/>
        <w:tblLook w:val="0000" w:firstRow="0" w:lastRow="0" w:firstColumn="0" w:lastColumn="0" w:noHBand="0" w:noVBand="0"/>
      </w:tblPr>
      <w:tblGrid>
        <w:gridCol w:w="9203"/>
      </w:tblGrid>
      <w:tr w:rsidR="00A2372F" w14:paraId="45617F82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54CDFED4" w14:textId="77777777" w:rsidR="00A2372F" w:rsidRDefault="00A877F2">
            <w:pPr>
              <w:spacing w:after="60"/>
              <w:jc w:val="both"/>
              <w:rPr>
                <w:b/>
                <w:sz w:val="22"/>
                <w:szCs w:val="22"/>
              </w:rPr>
            </w:pPr>
            <w:bookmarkStart w:id="0" w:name="%D1%812"/>
            <w:bookmarkEnd w:id="0"/>
            <w:r>
              <w:rPr>
                <w:b/>
                <w:sz w:val="22"/>
                <w:szCs w:val="22"/>
              </w:rPr>
              <w:t>Стандард 2: Сврха студијског програма</w:t>
            </w:r>
          </w:p>
          <w:p w14:paraId="7DB5E00E" w14:textId="77777777" w:rsidR="00A2372F" w:rsidRDefault="00A877F2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Студијски програм докторских студија има јасно дефинисану и објављену сврху и улогу у образовном систему.</w:t>
            </w:r>
          </w:p>
        </w:tc>
      </w:tr>
      <w:tr w:rsidR="00A2372F" w14:paraId="07233D00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86572F8" w14:textId="77777777" w:rsidR="00A2372F" w:rsidRDefault="00A877F2">
            <w:pPr>
              <w:shd w:val="clear" w:color="auto" w:fill="FFFFFF"/>
              <w:jc w:val="both"/>
            </w:pPr>
            <w:r>
              <w:rPr>
                <w:b/>
                <w:sz w:val="22"/>
                <w:szCs w:val="22"/>
              </w:rPr>
              <w:t>Опис (највише 300 речи):</w:t>
            </w:r>
          </w:p>
          <w:p w14:paraId="76F87EA4" w14:textId="77777777" w:rsidR="00A2372F" w:rsidRDefault="00A2372F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14:paraId="361F3EA8" w14:textId="018B131C" w:rsidR="00A2372F" w:rsidRPr="008E0595" w:rsidRDefault="00A877F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Сврха студијског програма је да с једне стране студенти прошире своја знања из области  медија, комуникација и студија новинарства, што им омогућује да компетентније прилазе својим истраживачким темама. С друге стране, циљ ових студија је да пружи теоријска и методолошка знања, као и дубље увиде у појединачне проблеме везане за динамично поље медија и комуникација и њихов</w:t>
            </w:r>
            <w:r w:rsidR="003C688C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 трансформациј</w:t>
            </w:r>
            <w:r w:rsidR="003C688C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 у дигиталном окружењу. </w:t>
            </w:r>
            <w:r w:rsidR="009B6E6F">
              <w:rPr>
                <w:sz w:val="22"/>
                <w:szCs w:val="22"/>
                <w:lang w:val="sr-Cyrl-RS"/>
              </w:rPr>
              <w:t>У ширем друштвеном смислу, сврха</w:t>
            </w:r>
            <w:r w:rsidR="00165FCB">
              <w:rPr>
                <w:sz w:val="22"/>
                <w:szCs w:val="22"/>
                <w:lang w:val="sr-Cyrl-RS"/>
              </w:rPr>
              <w:t xml:space="preserve"> ових</w:t>
            </w:r>
            <w:r w:rsidR="009B6E6F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>студија је да прошири истраживачко поље савремених</w:t>
            </w:r>
            <w:r w:rsidR="009B6E6F">
              <w:rPr>
                <w:sz w:val="22"/>
                <w:szCs w:val="22"/>
                <w:lang w:val="sr-Cyrl-RS"/>
              </w:rPr>
              <w:t xml:space="preserve"> тенденција</w:t>
            </w:r>
            <w:r>
              <w:rPr>
                <w:sz w:val="22"/>
                <w:szCs w:val="22"/>
              </w:rPr>
              <w:t xml:space="preserve"> у медијима, савременој комуникацији</w:t>
            </w:r>
            <w:r w:rsidR="00974F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 друштву уопште, чиме је могуће утицати на општи развој друштвених и хуманистичких дисциплина</w:t>
            </w:r>
            <w:r w:rsidR="009B6E6F">
              <w:rPr>
                <w:sz w:val="22"/>
                <w:szCs w:val="22"/>
                <w:lang w:val="sr-Cyrl-RS"/>
              </w:rPr>
              <w:t xml:space="preserve"> и</w:t>
            </w:r>
            <w:r w:rsidR="00860918">
              <w:rPr>
                <w:sz w:val="22"/>
                <w:szCs w:val="22"/>
                <w:lang w:val="sr-Cyrl-RS"/>
              </w:rPr>
              <w:t xml:space="preserve"> развој знања о </w:t>
            </w:r>
            <w:r w:rsidR="009B6E6F">
              <w:rPr>
                <w:sz w:val="22"/>
                <w:szCs w:val="22"/>
                <w:lang w:val="sr-Cyrl-RS"/>
              </w:rPr>
              <w:t>револуционарни</w:t>
            </w:r>
            <w:r w:rsidR="00860918">
              <w:rPr>
                <w:sz w:val="22"/>
                <w:szCs w:val="22"/>
                <w:lang w:val="sr-Cyrl-RS"/>
              </w:rPr>
              <w:t>м</w:t>
            </w:r>
            <w:r w:rsidR="009B6E6F">
              <w:rPr>
                <w:sz w:val="22"/>
                <w:szCs w:val="22"/>
                <w:lang w:val="sr-Cyrl-RS"/>
              </w:rPr>
              <w:t xml:space="preserve"> </w:t>
            </w:r>
            <w:r w:rsidR="00860918">
              <w:rPr>
                <w:sz w:val="22"/>
                <w:szCs w:val="22"/>
                <w:lang w:val="sr-Cyrl-RS"/>
              </w:rPr>
              <w:t xml:space="preserve">технолошким и друштвеним променама. </w:t>
            </w:r>
            <w:r w:rsidR="009B6E6F">
              <w:rPr>
                <w:sz w:val="22"/>
                <w:szCs w:val="22"/>
                <w:lang w:val="sr-Cyrl-RS"/>
              </w:rPr>
              <w:t>Ове студије</w:t>
            </w:r>
            <w:r>
              <w:rPr>
                <w:sz w:val="22"/>
                <w:szCs w:val="22"/>
              </w:rPr>
              <w:t xml:space="preserve"> припремају докторанте за педагошки рад на факултетима и другим високошколским инситиуцијама, као и за рад у научним институтима</w:t>
            </w:r>
            <w:r w:rsidR="00974F92">
              <w:rPr>
                <w:sz w:val="22"/>
                <w:szCs w:val="22"/>
              </w:rPr>
              <w:t xml:space="preserve"> </w:t>
            </w:r>
            <w:r w:rsidR="003C688C">
              <w:rPr>
                <w:sz w:val="22"/>
                <w:szCs w:val="22"/>
              </w:rPr>
              <w:t xml:space="preserve">будући да су ово једине докторске студије из области медија, комуникација и новинарства </w:t>
            </w:r>
            <w:r w:rsidR="008E0595">
              <w:rPr>
                <w:sz w:val="22"/>
                <w:szCs w:val="22"/>
              </w:rPr>
              <w:t>на домаћим универзитетима. И</w:t>
            </w:r>
            <w:r>
              <w:rPr>
                <w:sz w:val="22"/>
                <w:szCs w:val="22"/>
              </w:rPr>
              <w:t>стовремено,  студије пр</w:t>
            </w:r>
            <w:r w:rsidR="00974F92">
              <w:rPr>
                <w:sz w:val="22"/>
                <w:szCs w:val="22"/>
              </w:rPr>
              <w:t>ипремају докторанте за компете</w:t>
            </w:r>
            <w:r>
              <w:rPr>
                <w:sz w:val="22"/>
                <w:szCs w:val="22"/>
              </w:rPr>
              <w:t>нт</w:t>
            </w:r>
            <w:r w:rsidR="00974F92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ије учествовање у различитим друштвеним инситуцијама везаним за основна поља која се овде истражују</w:t>
            </w:r>
            <w:r w:rsidR="00974F92">
              <w:rPr>
                <w:sz w:val="22"/>
                <w:szCs w:val="22"/>
              </w:rPr>
              <w:t>,</w:t>
            </w:r>
            <w:r w:rsidR="008E0595">
              <w:rPr>
                <w:sz w:val="22"/>
                <w:szCs w:val="22"/>
              </w:rPr>
              <w:t xml:space="preserve"> као и за нове професије и истраживачке послове у инф</w:t>
            </w:r>
            <w:r w:rsidR="002E0079">
              <w:rPr>
                <w:sz w:val="22"/>
                <w:szCs w:val="22"/>
              </w:rPr>
              <w:t>о</w:t>
            </w:r>
            <w:r w:rsidR="008E0595">
              <w:rPr>
                <w:sz w:val="22"/>
                <w:szCs w:val="22"/>
              </w:rPr>
              <w:t>рмационом друштву.</w:t>
            </w:r>
          </w:p>
          <w:p w14:paraId="67B38E38" w14:textId="77777777" w:rsidR="00A2372F" w:rsidRDefault="00A2372F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14:paraId="6E63D65A" w14:textId="77777777" w:rsidR="00A2372F" w:rsidRDefault="00A2372F">
            <w:pPr>
              <w:spacing w:after="60"/>
              <w:jc w:val="both"/>
            </w:pPr>
          </w:p>
        </w:tc>
      </w:tr>
      <w:tr w:rsidR="00A2372F" w14:paraId="1E1241D0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6DE7D7AE" w14:textId="77777777" w:rsidR="00A2372F" w:rsidRDefault="00A877F2">
            <w:pPr>
              <w:pBdr>
                <w:bottom w:val="single" w:sz="6" w:space="1" w:color="000000"/>
              </w:pBdr>
              <w:shd w:val="clear" w:color="auto" w:fill="FFFFFF"/>
              <w:jc w:val="both"/>
            </w:pPr>
            <w:r>
              <w:rPr>
                <w:b/>
                <w:sz w:val="22"/>
                <w:szCs w:val="22"/>
              </w:rPr>
              <w:t xml:space="preserve">Прилози за стандард 2: </w:t>
            </w:r>
          </w:p>
          <w:p w14:paraId="724A0E44" w14:textId="77777777" w:rsidR="00A2372F" w:rsidRDefault="00A877F2">
            <w:pPr>
              <w:shd w:val="clear" w:color="auto" w:fill="FFFFFF"/>
              <w:jc w:val="both"/>
            </w:pPr>
            <w:r>
              <w:rPr>
                <w:b/>
                <w:sz w:val="22"/>
                <w:szCs w:val="22"/>
              </w:rPr>
              <w:t xml:space="preserve">Прилог 1.1. </w:t>
            </w:r>
            <w:r>
              <w:rPr>
                <w:sz w:val="22"/>
                <w:szCs w:val="22"/>
              </w:rPr>
              <w:t xml:space="preserve">Публикација установе </w:t>
            </w:r>
          </w:p>
        </w:tc>
      </w:tr>
    </w:tbl>
    <w:p w14:paraId="3D738CD3" w14:textId="77777777" w:rsidR="00A2372F" w:rsidRDefault="00A2372F">
      <w:pPr>
        <w:rPr>
          <w:sz w:val="22"/>
          <w:szCs w:val="22"/>
          <w:highlight w:val="yellow"/>
        </w:rPr>
      </w:pPr>
    </w:p>
    <w:sectPr w:rsidR="00A2372F" w:rsidSect="00222511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Songti SC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372F"/>
    <w:rsid w:val="00165FCB"/>
    <w:rsid w:val="00222511"/>
    <w:rsid w:val="002E0079"/>
    <w:rsid w:val="003C688C"/>
    <w:rsid w:val="00860918"/>
    <w:rsid w:val="008E0595"/>
    <w:rsid w:val="00974F92"/>
    <w:rsid w:val="009B6E6F"/>
    <w:rsid w:val="00A2372F"/>
    <w:rsid w:val="00A87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6FA3D"/>
  <w15:docId w15:val="{3F860F5D-8D87-4A6D-9866-1A35FC15E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5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rsid w:val="00222511"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BodyText">
    <w:name w:val="Body Text"/>
    <w:basedOn w:val="Normal"/>
    <w:rsid w:val="00222511"/>
    <w:pPr>
      <w:spacing w:after="140" w:line="276" w:lineRule="auto"/>
    </w:pPr>
  </w:style>
  <w:style w:type="paragraph" w:styleId="List">
    <w:name w:val="List"/>
    <w:basedOn w:val="BodyText"/>
    <w:rsid w:val="00222511"/>
  </w:style>
  <w:style w:type="paragraph" w:styleId="Caption">
    <w:name w:val="caption"/>
    <w:basedOn w:val="Normal"/>
    <w:qFormat/>
    <w:rsid w:val="0022251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222511"/>
    <w:pPr>
      <w:suppressLineNumbers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222511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2511"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2251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Snjezana Milivojevic</cp:lastModifiedBy>
  <cp:revision>7</cp:revision>
  <dcterms:created xsi:type="dcterms:W3CDTF">2021-09-18T02:35:00Z</dcterms:created>
  <dcterms:modified xsi:type="dcterms:W3CDTF">2021-09-23T16:56:00Z</dcterms:modified>
  <dc:language>en-US</dc:language>
</cp:coreProperties>
</file>